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51E" w:rsidRDefault="000D151E" w:rsidP="000D151E">
      <w:pPr>
        <w:ind w:left="360"/>
        <w:rPr>
          <w:b/>
        </w:rPr>
      </w:pPr>
      <w:r>
        <w:rPr>
          <w:b/>
        </w:rPr>
        <w:t>PRESENTATION DU SERVICE DE CHIRURGIE PEDIATRIQUE DU CHR D’ORLEANS</w:t>
      </w:r>
    </w:p>
    <w:p w:rsidR="000D151E" w:rsidRDefault="000D151E" w:rsidP="000D151E">
      <w:pPr>
        <w:ind w:left="360"/>
        <w:rPr>
          <w:b/>
        </w:rPr>
      </w:pPr>
    </w:p>
    <w:p w:rsidR="001B5212" w:rsidRPr="000D151E" w:rsidRDefault="001B5212" w:rsidP="000D151E">
      <w:pPr>
        <w:pStyle w:val="Paragraphedeliste"/>
        <w:numPr>
          <w:ilvl w:val="0"/>
          <w:numId w:val="2"/>
        </w:numPr>
        <w:rPr>
          <w:b/>
        </w:rPr>
      </w:pPr>
      <w:r w:rsidRPr="000D151E">
        <w:rPr>
          <w:b/>
        </w:rPr>
        <w:t>STRUCTURE D’ACCUEIL</w:t>
      </w:r>
    </w:p>
    <w:p w:rsidR="001B5212" w:rsidRDefault="001B5212" w:rsidP="001B5212">
      <w:pPr>
        <w:rPr>
          <w:b/>
        </w:rPr>
      </w:pPr>
      <w:r w:rsidRPr="002117C7">
        <w:rPr>
          <w:b/>
          <w:u w:val="single"/>
        </w:rPr>
        <w:t xml:space="preserve">Activité </w:t>
      </w:r>
      <w:r>
        <w:rPr>
          <w:b/>
        </w:rPr>
        <w:t>mixte de chirurgie pédiatrique, orthopédique, viscérale, urologique et plastique.</w:t>
      </w:r>
    </w:p>
    <w:p w:rsidR="001B5212" w:rsidRDefault="001B5212" w:rsidP="001B5212">
      <w:pPr>
        <w:rPr>
          <w:b/>
        </w:rPr>
      </w:pPr>
      <w:r>
        <w:rPr>
          <w:b/>
        </w:rPr>
        <w:t>Accueil des enfants de 0 à 15 ans et 3 mois, mais prise en charge de patients jusqu’à 18 ans (pathologies chroniques) avec circuits de transition vers les services de suivi médicaux ou chirurgicaux d’adulte</w:t>
      </w:r>
    </w:p>
    <w:p w:rsidR="001B5212" w:rsidRDefault="001B5212" w:rsidP="001B5212">
      <w:pPr>
        <w:rPr>
          <w:b/>
        </w:rPr>
      </w:pPr>
      <w:r>
        <w:rPr>
          <w:b/>
        </w:rPr>
        <w:t>Grosse activité de consultations spécialisées (12 300 annuelles)</w:t>
      </w:r>
    </w:p>
    <w:p w:rsidR="001B5212" w:rsidRDefault="001B5212" w:rsidP="001B5212">
      <w:pPr>
        <w:rPr>
          <w:b/>
        </w:rPr>
      </w:pPr>
      <w:r>
        <w:rPr>
          <w:b/>
        </w:rPr>
        <w:t>15 lits d’hospitalisation conventionnelle en deux secteurs, grands et nourrissons, dont 4 lits de soins continus.</w:t>
      </w:r>
    </w:p>
    <w:p w:rsidR="001B5212" w:rsidRDefault="001B5212" w:rsidP="001B5212">
      <w:pPr>
        <w:rPr>
          <w:b/>
        </w:rPr>
      </w:pPr>
      <w:r>
        <w:rPr>
          <w:b/>
        </w:rPr>
        <w:t>8 lits d’accueil pédiatrique dans le secteur d’hospitalisation ambulatoire</w:t>
      </w:r>
    </w:p>
    <w:p w:rsidR="001B5212" w:rsidRDefault="001B5212" w:rsidP="001B5212">
      <w:pPr>
        <w:rPr>
          <w:b/>
        </w:rPr>
      </w:pPr>
      <w:r w:rsidRPr="002117C7">
        <w:rPr>
          <w:b/>
          <w:u w:val="single"/>
        </w:rPr>
        <w:t>Plateau technique</w:t>
      </w:r>
      <w:r>
        <w:rPr>
          <w:b/>
        </w:rPr>
        <w:t xml:space="preserve"> : </w:t>
      </w:r>
    </w:p>
    <w:p w:rsidR="001B5212" w:rsidRPr="0036004E" w:rsidRDefault="001B5212" w:rsidP="001B5212">
      <w:pPr>
        <w:ind w:firstLine="708"/>
        <w:rPr>
          <w:b/>
          <w:u w:val="single"/>
        </w:rPr>
      </w:pPr>
      <w:r w:rsidRPr="0036004E">
        <w:rPr>
          <w:b/>
          <w:u w:val="single"/>
        </w:rPr>
        <w:t xml:space="preserve">Services transversaux : </w:t>
      </w:r>
    </w:p>
    <w:p w:rsidR="0036004E" w:rsidRDefault="001B5212" w:rsidP="001B5212">
      <w:pPr>
        <w:ind w:left="708"/>
        <w:rPr>
          <w:b/>
        </w:rPr>
      </w:pPr>
      <w:proofErr w:type="gramStart"/>
      <w:r>
        <w:rPr>
          <w:b/>
        </w:rPr>
        <w:t>service</w:t>
      </w:r>
      <w:proofErr w:type="gramEnd"/>
      <w:r>
        <w:rPr>
          <w:b/>
        </w:rPr>
        <w:t xml:space="preserve"> de SAU pédiatrique individualisé (39 000 passages/an), avec 6 lits d’HTCD,  réanimation néonatale (</w:t>
      </w:r>
      <w:r w:rsidR="0036004E">
        <w:rPr>
          <w:b/>
        </w:rPr>
        <w:t>12</w:t>
      </w:r>
      <w:r>
        <w:rPr>
          <w:b/>
        </w:rPr>
        <w:t xml:space="preserve"> lits</w:t>
      </w:r>
      <w:r w:rsidR="0036004E">
        <w:rPr>
          <w:b/>
        </w:rPr>
        <w:t xml:space="preserve"> de réa, 9 d’USC et 13 unité kangourou</w:t>
      </w:r>
      <w:r>
        <w:rPr>
          <w:b/>
        </w:rPr>
        <w:t xml:space="preserve">) et pédiatrique (4 lits), </w:t>
      </w:r>
      <w:r w:rsidR="0036004E">
        <w:rPr>
          <w:b/>
        </w:rPr>
        <w:t>service de pédiatrie générale de 40 lits dont 14 d’USC et 6 d’HDJ</w:t>
      </w:r>
    </w:p>
    <w:p w:rsidR="0036004E" w:rsidRDefault="001B5212" w:rsidP="001B5212">
      <w:pPr>
        <w:ind w:left="708"/>
        <w:rPr>
          <w:b/>
        </w:rPr>
      </w:pPr>
      <w:proofErr w:type="gramStart"/>
      <w:r>
        <w:rPr>
          <w:b/>
        </w:rPr>
        <w:t>maternité</w:t>
      </w:r>
      <w:proofErr w:type="gramEnd"/>
      <w:r>
        <w:rPr>
          <w:b/>
        </w:rPr>
        <w:t xml:space="preserve"> à grosse activité (plus de  5000/an), </w:t>
      </w:r>
    </w:p>
    <w:p w:rsidR="001B5212" w:rsidRDefault="0036004E" w:rsidP="001B5212">
      <w:pPr>
        <w:ind w:left="708"/>
        <w:rPr>
          <w:b/>
        </w:rPr>
      </w:pPr>
      <w:proofErr w:type="gramStart"/>
      <w:r>
        <w:rPr>
          <w:b/>
        </w:rPr>
        <w:t>service</w:t>
      </w:r>
      <w:proofErr w:type="gramEnd"/>
      <w:r>
        <w:rPr>
          <w:b/>
        </w:rPr>
        <w:t xml:space="preserve"> de radiologie pédiatrique</w:t>
      </w:r>
    </w:p>
    <w:p w:rsidR="00407388" w:rsidRDefault="00407388" w:rsidP="001B5212">
      <w:pPr>
        <w:ind w:left="708"/>
        <w:rPr>
          <w:b/>
        </w:rPr>
      </w:pPr>
      <w:proofErr w:type="gramStart"/>
      <w:r>
        <w:rPr>
          <w:b/>
        </w:rPr>
        <w:t>anesthésie</w:t>
      </w:r>
      <w:proofErr w:type="gramEnd"/>
      <w:r>
        <w:rPr>
          <w:b/>
        </w:rPr>
        <w:t xml:space="preserve"> pédiatrique dédiée (pas de service individualisé)</w:t>
      </w:r>
    </w:p>
    <w:p w:rsidR="001B5212" w:rsidRDefault="001B5212" w:rsidP="001B5212">
      <w:pPr>
        <w:ind w:firstLine="708"/>
        <w:rPr>
          <w:b/>
        </w:rPr>
      </w:pPr>
      <w:r w:rsidRPr="0036004E">
        <w:rPr>
          <w:b/>
          <w:u w:val="single"/>
        </w:rPr>
        <w:t>Technique :</w:t>
      </w:r>
      <w:r w:rsidR="0036004E">
        <w:rPr>
          <w:b/>
          <w:u w:val="single"/>
        </w:rPr>
        <w:t xml:space="preserve"> </w:t>
      </w:r>
      <w:r>
        <w:rPr>
          <w:b/>
        </w:rPr>
        <w:t xml:space="preserve"> bloc opératoire commun de 20 salles, dont deux dédiés à la chirurgie pédiatrique, </w:t>
      </w:r>
      <w:r w:rsidR="00D677F8">
        <w:rPr>
          <w:b/>
        </w:rPr>
        <w:t xml:space="preserve">accueillant aussi l’ORL, la maxillofaciale et l’ophtalmo </w:t>
      </w:r>
      <w:r>
        <w:rPr>
          <w:b/>
        </w:rPr>
        <w:t>(une ouverte 24H/24), accès au robot chirurgical, et une SSPI pédiatrique</w:t>
      </w:r>
    </w:p>
    <w:p w:rsidR="00407388" w:rsidRDefault="00407388" w:rsidP="001B5212">
      <w:pPr>
        <w:ind w:firstLine="708"/>
        <w:rPr>
          <w:b/>
        </w:rPr>
      </w:pPr>
    </w:p>
    <w:p w:rsidR="001B5212" w:rsidRDefault="001B5212" w:rsidP="001B5212">
      <w:pPr>
        <w:pStyle w:val="Paragraphedeliste"/>
        <w:numPr>
          <w:ilvl w:val="0"/>
          <w:numId w:val="1"/>
        </w:numPr>
        <w:rPr>
          <w:b/>
        </w:rPr>
      </w:pPr>
      <w:r w:rsidRPr="00ED3271">
        <w:rPr>
          <w:b/>
        </w:rPr>
        <w:t xml:space="preserve">ORGANISATION MEDICALE : </w:t>
      </w:r>
    </w:p>
    <w:p w:rsidR="008E5057" w:rsidRPr="008E5057" w:rsidRDefault="008E5057" w:rsidP="008E5057">
      <w:pPr>
        <w:ind w:left="360"/>
        <w:rPr>
          <w:b/>
        </w:rPr>
      </w:pPr>
    </w:p>
    <w:p w:rsidR="00E0439A" w:rsidRPr="008E5057" w:rsidRDefault="00E0439A" w:rsidP="008E5057">
      <w:pPr>
        <w:rPr>
          <w:b/>
        </w:rPr>
      </w:pPr>
      <w:r w:rsidRPr="008E5057">
        <w:rPr>
          <w:b/>
        </w:rPr>
        <w:t xml:space="preserve">Le service fait partie du </w:t>
      </w:r>
      <w:r w:rsidRPr="00407388">
        <w:rPr>
          <w:b/>
          <w:u w:val="single"/>
        </w:rPr>
        <w:t>pôle Femme-enfant</w:t>
      </w:r>
      <w:r w:rsidRPr="008E5057">
        <w:rPr>
          <w:b/>
        </w:rPr>
        <w:t xml:space="preserve"> regroupant les services de gynéco-obstétrique, réanimation néonatale et pédiatrie.</w:t>
      </w:r>
    </w:p>
    <w:p w:rsidR="009B37B3" w:rsidRDefault="001B5212" w:rsidP="001B5212">
      <w:pPr>
        <w:rPr>
          <w:b/>
        </w:rPr>
      </w:pPr>
      <w:r>
        <w:rPr>
          <w:b/>
        </w:rPr>
        <w:t>La chirurgie pédiatrique dans le service est considérée comme mixte, tout praticien est polyvalent pour PEC et suivi des patients en hospitalisation, ou en urgence.</w:t>
      </w:r>
    </w:p>
    <w:p w:rsidR="001B5212" w:rsidRDefault="00407388" w:rsidP="001B5212">
      <w:pPr>
        <w:rPr>
          <w:b/>
        </w:rPr>
      </w:pPr>
      <w:r>
        <w:rPr>
          <w:b/>
        </w:rPr>
        <w:t>Les chirurgiens sont en astreinte opérationnelle, avec un anesthésiste pédiatrique, pour répondre aux demandes du senior au SAU et organiser et effectuer les interventions en urgence, ou valider les hospitalisations.</w:t>
      </w:r>
    </w:p>
    <w:p w:rsidR="00D677F8" w:rsidRDefault="00D677F8" w:rsidP="001B5212">
      <w:pPr>
        <w:rPr>
          <w:b/>
        </w:rPr>
      </w:pPr>
      <w:r>
        <w:rPr>
          <w:b/>
        </w:rPr>
        <w:t>Actuellement 2 PH à orientation orthopédique, 3 PH à orientation » tissus mous » (dont 1 à 60%)</w:t>
      </w:r>
      <w:r w:rsidR="005A1A75">
        <w:rPr>
          <w:b/>
        </w:rPr>
        <w:t xml:space="preserve">, 1 PH pédiatre </w:t>
      </w:r>
      <w:proofErr w:type="spellStart"/>
      <w:r w:rsidR="005A1A75">
        <w:rPr>
          <w:b/>
        </w:rPr>
        <w:t>endoscopiste</w:t>
      </w:r>
      <w:proofErr w:type="spellEnd"/>
      <w:r w:rsidR="005A1A75">
        <w:rPr>
          <w:b/>
        </w:rPr>
        <w:t xml:space="preserve"> (40% en chirurgie et 60% en pédiatrie).</w:t>
      </w:r>
    </w:p>
    <w:p w:rsidR="001B5212" w:rsidRDefault="001B5212" w:rsidP="001B5212">
      <w:pPr>
        <w:rPr>
          <w:b/>
        </w:rPr>
      </w:pPr>
      <w:r>
        <w:rPr>
          <w:b/>
        </w:rPr>
        <w:t xml:space="preserve">La spécificité de chacun permet une PEC de qualité par le biais d’échange entre professionnels, de staff, et une entente permettant d’établir une astreinte de sécurité « officieuse » pour permettre </w:t>
      </w:r>
      <w:r>
        <w:rPr>
          <w:b/>
        </w:rPr>
        <w:lastRenderedPageBreak/>
        <w:t>le déplacement exceptionnel d’un praticien d’une autre spécialité pour PEC en urgence d’un patient à la pathologie lourde et spécifique.</w:t>
      </w:r>
    </w:p>
    <w:p w:rsidR="008E5057" w:rsidRDefault="001B5212">
      <w:pPr>
        <w:rPr>
          <w:b/>
        </w:rPr>
      </w:pPr>
      <w:r>
        <w:rPr>
          <w:b/>
        </w:rPr>
        <w:t>Répartition des plages de consultation, de bloc opératoire et des visites dans le service (2</w:t>
      </w:r>
      <w:r w:rsidR="00D677F8">
        <w:rPr>
          <w:b/>
        </w:rPr>
        <w:t xml:space="preserve"> </w:t>
      </w:r>
      <w:r>
        <w:rPr>
          <w:b/>
        </w:rPr>
        <w:t>à</w:t>
      </w:r>
      <w:r w:rsidR="00D677F8">
        <w:rPr>
          <w:b/>
        </w:rPr>
        <w:t xml:space="preserve"> </w:t>
      </w:r>
      <w:r>
        <w:rPr>
          <w:b/>
        </w:rPr>
        <w:t>3 plages de consultations par semaine, une journée de bloc opératoire, une visite hebdomadaire, CV le jour de l’astreinte)</w:t>
      </w:r>
      <w:r w:rsidR="008E5057">
        <w:rPr>
          <w:b/>
        </w:rPr>
        <w:t>.</w:t>
      </w:r>
    </w:p>
    <w:p w:rsidR="0043565E" w:rsidRPr="0036004E" w:rsidRDefault="001B5212">
      <w:pPr>
        <w:rPr>
          <w:b/>
        </w:rPr>
      </w:pPr>
      <w:r w:rsidRPr="0036004E">
        <w:rPr>
          <w:b/>
        </w:rPr>
        <w:t xml:space="preserve">Le service possède un poste d’interne de spécialité, </w:t>
      </w:r>
      <w:r w:rsidR="008C5EE7">
        <w:rPr>
          <w:b/>
        </w:rPr>
        <w:t xml:space="preserve">parfois des externes, </w:t>
      </w:r>
      <w:bookmarkStart w:id="0" w:name="_GoBack"/>
      <w:bookmarkEnd w:id="0"/>
      <w:r w:rsidRPr="0036004E">
        <w:rPr>
          <w:b/>
        </w:rPr>
        <w:t>et un projet de poste d’assistant à temps partagé avec le CHRU de Tours est en écriture.</w:t>
      </w:r>
    </w:p>
    <w:p w:rsidR="00E0439A" w:rsidRDefault="00E0439A">
      <w:pPr>
        <w:rPr>
          <w:b/>
        </w:rPr>
      </w:pPr>
      <w:r>
        <w:rPr>
          <w:b/>
        </w:rPr>
        <w:t>Réunions de service : staff de service et de programmation hebdomadaire, RMM 2 par semestre, bibliographie 2 par semestre</w:t>
      </w:r>
      <w:r w:rsidR="009B37B3">
        <w:rPr>
          <w:b/>
        </w:rPr>
        <w:t>, participation au staff de diagnostic anténatal régional hebdomadaire.</w:t>
      </w:r>
    </w:p>
    <w:p w:rsidR="00E0439A" w:rsidRDefault="00E0439A">
      <w:pPr>
        <w:rPr>
          <w:b/>
        </w:rPr>
      </w:pPr>
      <w:r>
        <w:rPr>
          <w:b/>
        </w:rPr>
        <w:t xml:space="preserve">Réunions de pôle Femme enfant : </w:t>
      </w:r>
      <w:r w:rsidR="001B5212" w:rsidRPr="0036004E">
        <w:rPr>
          <w:b/>
        </w:rPr>
        <w:t>staff de diagnostic anténatal</w:t>
      </w:r>
      <w:r>
        <w:rPr>
          <w:b/>
        </w:rPr>
        <w:t xml:space="preserve"> hebdomadaire</w:t>
      </w:r>
      <w:r w:rsidR="001B5212" w:rsidRPr="0036004E">
        <w:rPr>
          <w:b/>
        </w:rPr>
        <w:t xml:space="preserve">, </w:t>
      </w:r>
    </w:p>
    <w:p w:rsidR="001B5212" w:rsidRPr="0036004E" w:rsidRDefault="001B5212">
      <w:pPr>
        <w:rPr>
          <w:b/>
        </w:rPr>
      </w:pPr>
      <w:r w:rsidRPr="0036004E">
        <w:rPr>
          <w:b/>
        </w:rPr>
        <w:t xml:space="preserve">RCP pédiatrique (pédiatres, radiologues et </w:t>
      </w:r>
      <w:proofErr w:type="spellStart"/>
      <w:r w:rsidRPr="0036004E">
        <w:rPr>
          <w:b/>
        </w:rPr>
        <w:t>néonatologistes</w:t>
      </w:r>
      <w:proofErr w:type="spellEnd"/>
      <w:r w:rsidRPr="0036004E">
        <w:rPr>
          <w:b/>
        </w:rPr>
        <w:t>)</w:t>
      </w:r>
      <w:r w:rsidR="00E0439A">
        <w:rPr>
          <w:b/>
        </w:rPr>
        <w:t>1/ 2 mois</w:t>
      </w:r>
    </w:p>
    <w:sectPr w:rsidR="001B5212" w:rsidRPr="0036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42F42"/>
    <w:multiLevelType w:val="hybridMultilevel"/>
    <w:tmpl w:val="70864DA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974CE7"/>
    <w:multiLevelType w:val="hybridMultilevel"/>
    <w:tmpl w:val="6DF031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12"/>
    <w:rsid w:val="000D151E"/>
    <w:rsid w:val="001B5212"/>
    <w:rsid w:val="0036004E"/>
    <w:rsid w:val="00407388"/>
    <w:rsid w:val="0043565E"/>
    <w:rsid w:val="005A1A75"/>
    <w:rsid w:val="008C5EE7"/>
    <w:rsid w:val="008E5057"/>
    <w:rsid w:val="009B37B3"/>
    <w:rsid w:val="00D677F8"/>
    <w:rsid w:val="00E0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73C1"/>
  <w15:chartTrackingRefBased/>
  <w15:docId w15:val="{EF864D23-CCC3-486C-9AAA-0C6B0A84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2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régional d ORLEANS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ARNOULD Myriam</dc:creator>
  <cp:keywords/>
  <dc:description/>
  <cp:lastModifiedBy>ARNOULD Myriam</cp:lastModifiedBy>
  <cp:revision>7</cp:revision>
  <dcterms:created xsi:type="dcterms:W3CDTF">2020-12-02T10:59:00Z</dcterms:created>
  <dcterms:modified xsi:type="dcterms:W3CDTF">2021-02-01T10:08:00Z</dcterms:modified>
</cp:coreProperties>
</file>